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659D" w14:textId="77777777" w:rsidR="00BB5036" w:rsidRDefault="00BB5036" w:rsidP="009D3567">
      <w:pPr>
        <w:jc w:val="center"/>
        <w:rPr>
          <w:b/>
          <w:bCs/>
          <w:sz w:val="28"/>
          <w:szCs w:val="28"/>
        </w:rPr>
      </w:pPr>
      <w:r>
        <w:rPr>
          <w:b/>
          <w:bCs/>
          <w:noProof/>
          <w:lang w:eastAsia="en-GB"/>
        </w:rPr>
        <w:drawing>
          <wp:anchor distT="0" distB="0" distL="114300" distR="114300" simplePos="0" relativeHeight="251658240" behindDoc="0" locked="0" layoutInCell="1" allowOverlap="1" wp14:anchorId="53BD90D9" wp14:editId="31F11572">
            <wp:simplePos x="0" y="0"/>
            <wp:positionH relativeFrom="column">
              <wp:posOffset>5276850</wp:posOffset>
            </wp:positionH>
            <wp:positionV relativeFrom="paragraph">
              <wp:posOffset>-171450</wp:posOffset>
            </wp:positionV>
            <wp:extent cx="1499870" cy="1000125"/>
            <wp:effectExtent l="0" t="0" r="5080"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9870" cy="1000125"/>
                    </a:xfrm>
                    <a:prstGeom prst="rect">
                      <a:avLst/>
                    </a:prstGeom>
                    <a:noFill/>
                  </pic:spPr>
                </pic:pic>
              </a:graphicData>
            </a:graphic>
          </wp:anchor>
        </w:drawing>
      </w:r>
      <w:r w:rsidR="009D3567">
        <w:rPr>
          <w:b/>
          <w:bCs/>
          <w:sz w:val="28"/>
          <w:szCs w:val="28"/>
        </w:rPr>
        <w:t xml:space="preserve">Northgate Practice </w:t>
      </w:r>
      <w:r w:rsidR="00474EAF" w:rsidRPr="009D3567">
        <w:rPr>
          <w:b/>
          <w:bCs/>
          <w:sz w:val="28"/>
          <w:szCs w:val="28"/>
        </w:rPr>
        <w:t>Information Leaflet</w:t>
      </w:r>
      <w:r w:rsidR="00A642BE" w:rsidRPr="009D3567">
        <w:rPr>
          <w:b/>
          <w:bCs/>
          <w:sz w:val="28"/>
          <w:szCs w:val="28"/>
        </w:rPr>
        <w:t xml:space="preserve">: </w:t>
      </w:r>
    </w:p>
    <w:p w14:paraId="37B41B51" w14:textId="77777777" w:rsidR="00971BBD" w:rsidRDefault="00474EAF" w:rsidP="009D3567">
      <w:pPr>
        <w:jc w:val="center"/>
        <w:rPr>
          <w:b/>
          <w:bCs/>
          <w:sz w:val="28"/>
          <w:szCs w:val="28"/>
        </w:rPr>
      </w:pPr>
      <w:r w:rsidRPr="009D3567">
        <w:rPr>
          <w:b/>
          <w:bCs/>
          <w:sz w:val="28"/>
          <w:szCs w:val="28"/>
        </w:rPr>
        <w:t>Preconception Care &amp; Support</w:t>
      </w:r>
    </w:p>
    <w:p w14:paraId="1388BFD4" w14:textId="77777777" w:rsidR="009D3567" w:rsidRPr="009D3567" w:rsidRDefault="009D3567" w:rsidP="009D3567">
      <w:pPr>
        <w:jc w:val="center"/>
        <w:rPr>
          <w:b/>
          <w:bCs/>
          <w:sz w:val="28"/>
          <w:szCs w:val="28"/>
        </w:rPr>
      </w:pPr>
    </w:p>
    <w:p w14:paraId="0033F3D9" w14:textId="77777777" w:rsidR="009C59F2" w:rsidRPr="009C59F2" w:rsidRDefault="009C59F2" w:rsidP="009D3567">
      <w:pPr>
        <w:rPr>
          <w:b/>
          <w:bCs/>
        </w:rPr>
      </w:pPr>
      <w:r w:rsidRPr="009C59F2">
        <w:rPr>
          <w:b/>
          <w:bCs/>
        </w:rPr>
        <w:t>What is preconception care?</w:t>
      </w:r>
    </w:p>
    <w:p w14:paraId="641E786A" w14:textId="77777777" w:rsidR="006702ED" w:rsidRDefault="009C59F2" w:rsidP="009D3567">
      <w:r w:rsidRPr="009C59F2">
        <w:t xml:space="preserve">Preconception care is an opportunity for you and your partner to improve your </w:t>
      </w:r>
      <w:r w:rsidR="00971BBD">
        <w:t>chances of getting pregnant</w:t>
      </w:r>
      <w:r w:rsidRPr="009C59F2">
        <w:t xml:space="preserve"> bef</w:t>
      </w:r>
      <w:r w:rsidR="00186A7E">
        <w:t xml:space="preserve">ore you start trying for a baby.  </w:t>
      </w:r>
      <w:r w:rsidR="006702ED" w:rsidRPr="009C59F2">
        <w:t xml:space="preserve">A healthcare professional can help you to assess your </w:t>
      </w:r>
      <w:r w:rsidR="00771910">
        <w:t>health;</w:t>
      </w:r>
      <w:r w:rsidR="006702ED" w:rsidRPr="009C59F2">
        <w:t xml:space="preserve"> fitness and lifestyle, to identify areas that you may want to improve.</w:t>
      </w:r>
      <w:r w:rsidR="00971BBD">
        <w:t xml:space="preserve">  There</w:t>
      </w:r>
      <w:r w:rsidR="00971BBD" w:rsidRPr="009C59F2">
        <w:t xml:space="preserve"> are</w:t>
      </w:r>
      <w:r w:rsidR="00971BBD">
        <w:t xml:space="preserve"> also</w:t>
      </w:r>
      <w:r w:rsidR="00971BBD" w:rsidRPr="009C59F2">
        <w:t xml:space="preserve"> simple steps you can take towards </w:t>
      </w:r>
      <w:r w:rsidR="00971BBD">
        <w:t>improving the health of your</w:t>
      </w:r>
      <w:r w:rsidR="00971BBD" w:rsidRPr="009C59F2">
        <w:t xml:space="preserve"> child, even before you try to conceive. </w:t>
      </w:r>
      <w:r w:rsidR="006702ED">
        <w:t xml:space="preserve"> </w:t>
      </w:r>
    </w:p>
    <w:p w14:paraId="7FFE5744" w14:textId="77777777" w:rsidR="009D3567" w:rsidRPr="009C59F2" w:rsidRDefault="009C59F2" w:rsidP="009D3567">
      <w:r w:rsidRPr="009C59F2">
        <w:t xml:space="preserve">Preconception care may be </w:t>
      </w:r>
      <w:r w:rsidR="00927C60">
        <w:t xml:space="preserve">particularly </w:t>
      </w:r>
      <w:r w:rsidRPr="009C59F2">
        <w:t>useful if:</w:t>
      </w:r>
    </w:p>
    <w:p w14:paraId="5B66D558" w14:textId="77777777" w:rsidR="00927C60" w:rsidRDefault="00927C60" w:rsidP="009D3567">
      <w:pPr>
        <w:numPr>
          <w:ilvl w:val="0"/>
          <w:numId w:val="1"/>
        </w:numPr>
        <w:ind w:left="0"/>
      </w:pPr>
      <w:r w:rsidRPr="009C59F2">
        <w:t xml:space="preserve">you're having trouble getting pregnant </w:t>
      </w:r>
    </w:p>
    <w:p w14:paraId="131384BC" w14:textId="77777777" w:rsidR="009C59F2" w:rsidRPr="009C59F2" w:rsidRDefault="009C59F2" w:rsidP="009D3567">
      <w:pPr>
        <w:numPr>
          <w:ilvl w:val="0"/>
          <w:numId w:val="1"/>
        </w:numPr>
        <w:ind w:left="0"/>
      </w:pPr>
      <w:r w:rsidRPr="009C59F2">
        <w:t xml:space="preserve">you want to find out how a condition such as </w:t>
      </w:r>
      <w:hyperlink r:id="rId6" w:history="1">
        <w:r w:rsidRPr="009C59F2">
          <w:rPr>
            <w:rStyle w:val="Hyperlink"/>
          </w:rPr>
          <w:t>diabetes</w:t>
        </w:r>
      </w:hyperlink>
      <w:r w:rsidRPr="009C59F2">
        <w:t xml:space="preserve"> or </w:t>
      </w:r>
      <w:hyperlink r:id="rId7" w:history="1">
        <w:r w:rsidRPr="009C59F2">
          <w:rPr>
            <w:rStyle w:val="Hyperlink"/>
          </w:rPr>
          <w:t>epilepsy</w:t>
        </w:r>
      </w:hyperlink>
      <w:r w:rsidRPr="009C59F2">
        <w:t xml:space="preserve"> can affect pregnancy </w:t>
      </w:r>
    </w:p>
    <w:p w14:paraId="6ED7EC1F" w14:textId="77777777" w:rsidR="009C59F2" w:rsidRDefault="009C59F2" w:rsidP="009D3567">
      <w:pPr>
        <w:numPr>
          <w:ilvl w:val="0"/>
          <w:numId w:val="1"/>
        </w:numPr>
        <w:ind w:left="0"/>
      </w:pPr>
      <w:r w:rsidRPr="009C59F2">
        <w:t xml:space="preserve">there is a risk that you could pass on a genetic condition, such as </w:t>
      </w:r>
      <w:hyperlink r:id="rId8" w:history="1">
        <w:r w:rsidRPr="009C59F2">
          <w:rPr>
            <w:rStyle w:val="Hyperlink"/>
          </w:rPr>
          <w:t>sickle cell disease or thalassaemia</w:t>
        </w:r>
      </w:hyperlink>
      <w:r w:rsidRPr="009C59F2">
        <w:t>, to your baby</w:t>
      </w:r>
    </w:p>
    <w:p w14:paraId="6C8A5A91" w14:textId="77777777" w:rsidR="003544C2" w:rsidRDefault="003544C2" w:rsidP="009D3567">
      <w:pPr>
        <w:numPr>
          <w:ilvl w:val="0"/>
          <w:numId w:val="1"/>
        </w:numPr>
        <w:ind w:left="0"/>
      </w:pPr>
      <w:r>
        <w:t>you have had problems during a previous pregnancy</w:t>
      </w:r>
    </w:p>
    <w:p w14:paraId="12C16FE1" w14:textId="77777777" w:rsidR="00A42FAB" w:rsidRPr="009C59F2" w:rsidRDefault="00A42FAB" w:rsidP="009D3567"/>
    <w:p w14:paraId="21EDC050" w14:textId="77777777" w:rsidR="009C59F2" w:rsidRPr="00971BBD" w:rsidRDefault="000102EA" w:rsidP="009D3567">
      <w:pPr>
        <w:rPr>
          <w:b/>
        </w:rPr>
      </w:pPr>
      <w:r>
        <w:rPr>
          <w:b/>
        </w:rPr>
        <w:t xml:space="preserve">What should you expect to cover during your </w:t>
      </w:r>
      <w:r w:rsidR="009C59F2" w:rsidRPr="009C59F2">
        <w:rPr>
          <w:b/>
        </w:rPr>
        <w:t xml:space="preserve">Preconception </w:t>
      </w:r>
      <w:r w:rsidR="00971BBD" w:rsidRPr="009C59F2">
        <w:rPr>
          <w:b/>
        </w:rPr>
        <w:t>check-up</w:t>
      </w:r>
      <w:r w:rsidR="00971BBD">
        <w:rPr>
          <w:b/>
        </w:rPr>
        <w:t>?</w:t>
      </w:r>
    </w:p>
    <w:p w14:paraId="38F79208" w14:textId="77777777" w:rsidR="00186A7E" w:rsidRPr="00186A7E" w:rsidRDefault="008B2974" w:rsidP="009D3567">
      <w:pPr>
        <w:rPr>
          <w:i/>
        </w:rPr>
      </w:pPr>
      <w:r>
        <w:rPr>
          <w:i/>
          <w:noProof/>
          <w:lang w:eastAsia="en-GB"/>
        </w:rPr>
        <w:drawing>
          <wp:anchor distT="0" distB="0" distL="114300" distR="114300" simplePos="0" relativeHeight="251659264" behindDoc="1" locked="0" layoutInCell="1" allowOverlap="1" wp14:anchorId="58689D6A" wp14:editId="08D0961A">
            <wp:simplePos x="0" y="0"/>
            <wp:positionH relativeFrom="margin">
              <wp:align>right</wp:align>
            </wp:positionH>
            <wp:positionV relativeFrom="paragraph">
              <wp:posOffset>13335</wp:posOffset>
            </wp:positionV>
            <wp:extent cx="1536065" cy="981710"/>
            <wp:effectExtent l="0" t="0" r="6985" b="8890"/>
            <wp:wrapTight wrapText="bothSides">
              <wp:wrapPolygon edited="0">
                <wp:start x="0" y="0"/>
                <wp:lineTo x="0" y="21376"/>
                <wp:lineTo x="21430" y="21376"/>
                <wp:lineTo x="21430"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065" cy="981710"/>
                    </a:xfrm>
                    <a:prstGeom prst="rect">
                      <a:avLst/>
                    </a:prstGeom>
                    <a:noFill/>
                  </pic:spPr>
                </pic:pic>
              </a:graphicData>
            </a:graphic>
          </wp:anchor>
        </w:drawing>
      </w:r>
      <w:r w:rsidR="00186A7E" w:rsidRPr="00186A7E">
        <w:rPr>
          <w:i/>
        </w:rPr>
        <w:t>Lifestyle</w:t>
      </w:r>
    </w:p>
    <w:p w14:paraId="0CAA1600" w14:textId="77777777" w:rsidR="00186A7E" w:rsidRPr="009C59F2" w:rsidRDefault="00186A7E" w:rsidP="009D3567">
      <w:r w:rsidRPr="009C59F2">
        <w:t>A bad diet, being overweight or obese, smoking, drinking and unhealthy working conditions can affect the quality of sperm and stop you getting pregnant. You should both try to make your lifestyle as healthy as possible.</w:t>
      </w:r>
      <w:r>
        <w:t xml:space="preserve">  </w:t>
      </w:r>
    </w:p>
    <w:p w14:paraId="741AB059" w14:textId="77777777" w:rsidR="009C59F2" w:rsidRPr="009C59F2" w:rsidRDefault="008B2974" w:rsidP="009D3567">
      <w:pPr>
        <w:rPr>
          <w:i/>
        </w:rPr>
      </w:pPr>
      <w:r>
        <w:rPr>
          <w:i/>
          <w:noProof/>
          <w:lang w:eastAsia="en-GB"/>
        </w:rPr>
        <w:drawing>
          <wp:anchor distT="0" distB="0" distL="114300" distR="114300" simplePos="0" relativeHeight="251660288" behindDoc="1" locked="0" layoutInCell="1" allowOverlap="1" wp14:anchorId="05500D09" wp14:editId="451B1533">
            <wp:simplePos x="0" y="0"/>
            <wp:positionH relativeFrom="column">
              <wp:posOffset>5210175</wp:posOffset>
            </wp:positionH>
            <wp:positionV relativeFrom="paragraph">
              <wp:posOffset>111760</wp:posOffset>
            </wp:positionV>
            <wp:extent cx="1329055" cy="1286510"/>
            <wp:effectExtent l="0" t="0" r="4445" b="8890"/>
            <wp:wrapTight wrapText="bothSides">
              <wp:wrapPolygon edited="0">
                <wp:start x="0" y="0"/>
                <wp:lineTo x="0" y="21429"/>
                <wp:lineTo x="21363" y="21429"/>
                <wp:lineTo x="21363"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9055" cy="1286510"/>
                    </a:xfrm>
                    <a:prstGeom prst="rect">
                      <a:avLst/>
                    </a:prstGeom>
                    <a:noFill/>
                  </pic:spPr>
                </pic:pic>
              </a:graphicData>
            </a:graphic>
          </wp:anchor>
        </w:drawing>
      </w:r>
      <w:r w:rsidR="009C59F2" w:rsidRPr="009C59F2">
        <w:rPr>
          <w:i/>
        </w:rPr>
        <w:t>Medical history</w:t>
      </w:r>
    </w:p>
    <w:p w14:paraId="3EEC48EF" w14:textId="77777777" w:rsidR="009C59F2" w:rsidRPr="009C59F2" w:rsidRDefault="009C59F2" w:rsidP="009D3567">
      <w:r w:rsidRPr="009C59F2">
        <w:t>This is the time to discuss any long-term health conditions you may have, for example, asthma, epilepsy, or diabetes. It is very important that any</w:t>
      </w:r>
      <w:r w:rsidR="00B46263">
        <w:t xml:space="preserve"> pre-existing condition is</w:t>
      </w:r>
      <w:r w:rsidRPr="009C59F2">
        <w:t xml:space="preserve"> managed well and any symptoms that you have are well controlled before you try to become pregnant. </w:t>
      </w:r>
    </w:p>
    <w:p w14:paraId="09B6C362" w14:textId="77777777" w:rsidR="009C59F2" w:rsidRPr="009C59F2" w:rsidRDefault="009C59F2" w:rsidP="009D3567">
      <w:pPr>
        <w:rPr>
          <w:i/>
        </w:rPr>
      </w:pPr>
      <w:r w:rsidRPr="009C59F2">
        <w:rPr>
          <w:i/>
        </w:rPr>
        <w:t>Medications</w:t>
      </w:r>
    </w:p>
    <w:p w14:paraId="43722FD0" w14:textId="77777777" w:rsidR="009C59F2" w:rsidRPr="009C59F2" w:rsidRDefault="008B2974" w:rsidP="009D3567">
      <w:r>
        <w:rPr>
          <w:i/>
          <w:noProof/>
          <w:lang w:eastAsia="en-GB"/>
        </w:rPr>
        <w:drawing>
          <wp:anchor distT="0" distB="0" distL="114300" distR="114300" simplePos="0" relativeHeight="251661312" behindDoc="1" locked="0" layoutInCell="1" allowOverlap="1" wp14:anchorId="002B2349" wp14:editId="3B091062">
            <wp:simplePos x="0" y="0"/>
            <wp:positionH relativeFrom="column">
              <wp:posOffset>5353050</wp:posOffset>
            </wp:positionH>
            <wp:positionV relativeFrom="paragraph">
              <wp:posOffset>8255</wp:posOffset>
            </wp:positionV>
            <wp:extent cx="1316990" cy="1134110"/>
            <wp:effectExtent l="0" t="0" r="0" b="8890"/>
            <wp:wrapTight wrapText="bothSides">
              <wp:wrapPolygon edited="0">
                <wp:start x="0" y="0"/>
                <wp:lineTo x="0" y="21406"/>
                <wp:lineTo x="21246" y="21406"/>
                <wp:lineTo x="21246"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6990" cy="1134110"/>
                    </a:xfrm>
                    <a:prstGeom prst="rect">
                      <a:avLst/>
                    </a:prstGeom>
                    <a:noFill/>
                  </pic:spPr>
                </pic:pic>
              </a:graphicData>
            </a:graphic>
          </wp:anchor>
        </w:drawing>
      </w:r>
      <w:r w:rsidR="009C59F2" w:rsidRPr="009C59F2">
        <w:t xml:space="preserve">You should also discuss any </w:t>
      </w:r>
      <w:hyperlink r:id="rId12" w:history="1">
        <w:r w:rsidR="009C59F2" w:rsidRPr="009C59F2">
          <w:rPr>
            <w:rStyle w:val="Hyperlink"/>
          </w:rPr>
          <w:t>long-term medication</w:t>
        </w:r>
      </w:hyperlink>
      <w:r w:rsidR="00B46263">
        <w:t xml:space="preserve"> that you are</w:t>
      </w:r>
      <w:r w:rsidR="009C59F2" w:rsidRPr="009C59F2">
        <w:t xml:space="preserve"> taking as some should be continued during pregnancy while others need to be changed or stopped. You should never stop long-term medication without consulting your doctor. </w:t>
      </w:r>
    </w:p>
    <w:p w14:paraId="0EA114A9" w14:textId="77777777" w:rsidR="009C59F2" w:rsidRPr="009C59F2" w:rsidRDefault="009C59F2" w:rsidP="009D3567">
      <w:pPr>
        <w:rPr>
          <w:i/>
        </w:rPr>
      </w:pPr>
      <w:r w:rsidRPr="009C59F2">
        <w:rPr>
          <w:i/>
        </w:rPr>
        <w:t>Supplements</w:t>
      </w:r>
    </w:p>
    <w:p w14:paraId="54A23F8E" w14:textId="77777777" w:rsidR="00927C60" w:rsidRDefault="000A5891" w:rsidP="009D3567">
      <w:r>
        <w:t>You will</w:t>
      </w:r>
      <w:r w:rsidR="009C59F2" w:rsidRPr="009C59F2">
        <w:t xml:space="preserve"> be advised to commence a folic acid supplement which should be started before you get pregnant and continued for the first </w:t>
      </w:r>
      <w:hyperlink r:id="rId13" w:history="1">
        <w:r w:rsidR="009C59F2" w:rsidRPr="009C59F2">
          <w:rPr>
            <w:rStyle w:val="Hyperlink"/>
          </w:rPr>
          <w:t>12 weeks of pregnancy</w:t>
        </w:r>
      </w:hyperlink>
      <w:r w:rsidR="009C59F2" w:rsidRPr="009C59F2">
        <w:t>.</w:t>
      </w:r>
      <w:r w:rsidR="00927C60">
        <w:t xml:space="preserve">  </w:t>
      </w:r>
    </w:p>
    <w:p w14:paraId="6F6D1236" w14:textId="77777777" w:rsidR="00186A7E" w:rsidRDefault="008B2974" w:rsidP="009D3567">
      <w:pPr>
        <w:rPr>
          <w:b/>
        </w:rPr>
      </w:pPr>
      <w:r>
        <w:rPr>
          <w:b/>
          <w:noProof/>
          <w:lang w:eastAsia="en-GB"/>
        </w:rPr>
        <w:drawing>
          <wp:anchor distT="0" distB="0" distL="114300" distR="114300" simplePos="0" relativeHeight="251662336" behindDoc="1" locked="0" layoutInCell="1" allowOverlap="1" wp14:anchorId="095DE098" wp14:editId="65C644AF">
            <wp:simplePos x="0" y="0"/>
            <wp:positionH relativeFrom="column">
              <wp:posOffset>5393055</wp:posOffset>
            </wp:positionH>
            <wp:positionV relativeFrom="paragraph">
              <wp:posOffset>189865</wp:posOffset>
            </wp:positionV>
            <wp:extent cx="1383665" cy="1005840"/>
            <wp:effectExtent l="0" t="0" r="6985" b="3810"/>
            <wp:wrapTight wrapText="bothSides">
              <wp:wrapPolygon edited="0">
                <wp:start x="0" y="0"/>
                <wp:lineTo x="0" y="21273"/>
                <wp:lineTo x="21412" y="21273"/>
                <wp:lineTo x="21412"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3665" cy="1005840"/>
                    </a:xfrm>
                    <a:prstGeom prst="rect">
                      <a:avLst/>
                    </a:prstGeom>
                    <a:noFill/>
                  </pic:spPr>
                </pic:pic>
              </a:graphicData>
            </a:graphic>
          </wp:anchor>
        </w:drawing>
      </w:r>
      <w:r w:rsidR="00186A7E" w:rsidRPr="00186A7E">
        <w:rPr>
          <w:b/>
        </w:rPr>
        <w:t>Next Steps</w:t>
      </w:r>
    </w:p>
    <w:p w14:paraId="46608379" w14:textId="77777777" w:rsidR="00A42FAB" w:rsidRDefault="00186A7E" w:rsidP="009D3567">
      <w:r w:rsidRPr="009C59F2">
        <w:t>Six months ahead of conception is not too soon to start thinking about your health, but certainly try to consider your pre-conceptual care at least three months before you hope to get pregnant.</w:t>
      </w:r>
    </w:p>
    <w:p w14:paraId="7FA09B7C" w14:textId="77777777" w:rsidR="00524F96" w:rsidRPr="009C59F2" w:rsidRDefault="00524F96" w:rsidP="009D3567"/>
    <w:p w14:paraId="4F79DEC7" w14:textId="77777777" w:rsidR="00474EAF" w:rsidRDefault="00474EAF" w:rsidP="009D3567">
      <w:r>
        <w:t xml:space="preserve">If you wish to speak to a GP or Nurse for further pre-conception support please submit an eConsult (via the practice website </w:t>
      </w:r>
      <w:hyperlink r:id="rId15" w:history="1">
        <w:r w:rsidR="009D3567" w:rsidRPr="008E3612">
          <w:rPr>
            <w:rStyle w:val="Hyperlink"/>
          </w:rPr>
          <w:t>www.northgatepractice.co.uk</w:t>
        </w:r>
      </w:hyperlink>
      <w:r>
        <w:t>).</w:t>
      </w:r>
    </w:p>
    <w:p w14:paraId="11646684" w14:textId="77777777" w:rsidR="009D3567" w:rsidRDefault="009D3567" w:rsidP="009D3567"/>
    <w:sectPr w:rsidR="009D3567" w:rsidSect="009D35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61C77"/>
    <w:multiLevelType w:val="multilevel"/>
    <w:tmpl w:val="63F41DE8"/>
    <w:lvl w:ilvl="0">
      <w:start w:val="1"/>
      <w:numFmt w:val="bullet"/>
      <w:lvlText w:val=""/>
      <w:lvlJc w:val="left"/>
      <w:pPr>
        <w:tabs>
          <w:tab w:val="num" w:pos="4320"/>
        </w:tabs>
        <w:ind w:left="4320" w:hanging="360"/>
      </w:pPr>
      <w:rPr>
        <w:rFonts w:ascii="Symbol" w:hAnsi="Symbol" w:hint="default"/>
        <w:sz w:val="20"/>
      </w:rPr>
    </w:lvl>
    <w:lvl w:ilvl="1" w:tentative="1">
      <w:start w:val="1"/>
      <w:numFmt w:val="bullet"/>
      <w:lvlText w:val=""/>
      <w:lvlJc w:val="left"/>
      <w:pPr>
        <w:tabs>
          <w:tab w:val="num" w:pos="5040"/>
        </w:tabs>
        <w:ind w:left="5040" w:hanging="360"/>
      </w:pPr>
      <w:rPr>
        <w:rFonts w:ascii="Symbol" w:hAnsi="Symbol" w:hint="default"/>
        <w:sz w:val="20"/>
      </w:rPr>
    </w:lvl>
    <w:lvl w:ilvl="2" w:tentative="1">
      <w:start w:val="1"/>
      <w:numFmt w:val="bullet"/>
      <w:lvlText w:val=""/>
      <w:lvlJc w:val="left"/>
      <w:pPr>
        <w:tabs>
          <w:tab w:val="num" w:pos="5760"/>
        </w:tabs>
        <w:ind w:left="5760" w:hanging="360"/>
      </w:pPr>
      <w:rPr>
        <w:rFonts w:ascii="Symbol" w:hAnsi="Symbol" w:hint="default"/>
        <w:sz w:val="20"/>
      </w:rPr>
    </w:lvl>
    <w:lvl w:ilvl="3" w:tentative="1">
      <w:start w:val="1"/>
      <w:numFmt w:val="bullet"/>
      <w:lvlText w:val=""/>
      <w:lvlJc w:val="left"/>
      <w:pPr>
        <w:tabs>
          <w:tab w:val="num" w:pos="6480"/>
        </w:tabs>
        <w:ind w:left="6480" w:hanging="360"/>
      </w:pPr>
      <w:rPr>
        <w:rFonts w:ascii="Symbol" w:hAnsi="Symbol" w:hint="default"/>
        <w:sz w:val="20"/>
      </w:rPr>
    </w:lvl>
    <w:lvl w:ilvl="4" w:tentative="1">
      <w:start w:val="1"/>
      <w:numFmt w:val="bullet"/>
      <w:lvlText w:val=""/>
      <w:lvlJc w:val="left"/>
      <w:pPr>
        <w:tabs>
          <w:tab w:val="num" w:pos="7200"/>
        </w:tabs>
        <w:ind w:left="7200" w:hanging="360"/>
      </w:pPr>
      <w:rPr>
        <w:rFonts w:ascii="Symbol" w:hAnsi="Symbol" w:hint="default"/>
        <w:sz w:val="20"/>
      </w:rPr>
    </w:lvl>
    <w:lvl w:ilvl="5" w:tentative="1">
      <w:start w:val="1"/>
      <w:numFmt w:val="bullet"/>
      <w:lvlText w:val=""/>
      <w:lvlJc w:val="left"/>
      <w:pPr>
        <w:tabs>
          <w:tab w:val="num" w:pos="7920"/>
        </w:tabs>
        <w:ind w:left="7920" w:hanging="360"/>
      </w:pPr>
      <w:rPr>
        <w:rFonts w:ascii="Symbol" w:hAnsi="Symbol" w:hint="default"/>
        <w:sz w:val="20"/>
      </w:rPr>
    </w:lvl>
    <w:lvl w:ilvl="6" w:tentative="1">
      <w:start w:val="1"/>
      <w:numFmt w:val="bullet"/>
      <w:lvlText w:val=""/>
      <w:lvlJc w:val="left"/>
      <w:pPr>
        <w:tabs>
          <w:tab w:val="num" w:pos="8640"/>
        </w:tabs>
        <w:ind w:left="8640" w:hanging="360"/>
      </w:pPr>
      <w:rPr>
        <w:rFonts w:ascii="Symbol" w:hAnsi="Symbol" w:hint="default"/>
        <w:sz w:val="20"/>
      </w:rPr>
    </w:lvl>
    <w:lvl w:ilvl="7" w:tentative="1">
      <w:start w:val="1"/>
      <w:numFmt w:val="bullet"/>
      <w:lvlText w:val=""/>
      <w:lvlJc w:val="left"/>
      <w:pPr>
        <w:tabs>
          <w:tab w:val="num" w:pos="9360"/>
        </w:tabs>
        <w:ind w:left="9360" w:hanging="360"/>
      </w:pPr>
      <w:rPr>
        <w:rFonts w:ascii="Symbol" w:hAnsi="Symbol" w:hint="default"/>
        <w:sz w:val="20"/>
      </w:rPr>
    </w:lvl>
    <w:lvl w:ilvl="8" w:tentative="1">
      <w:start w:val="1"/>
      <w:numFmt w:val="bullet"/>
      <w:lvlText w:val=""/>
      <w:lvlJc w:val="left"/>
      <w:pPr>
        <w:tabs>
          <w:tab w:val="num" w:pos="10080"/>
        </w:tabs>
        <w:ind w:left="100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9F2"/>
    <w:rsid w:val="00005914"/>
    <w:rsid w:val="000102EA"/>
    <w:rsid w:val="000A5891"/>
    <w:rsid w:val="00180831"/>
    <w:rsid w:val="00186A7E"/>
    <w:rsid w:val="00226512"/>
    <w:rsid w:val="002B2F8A"/>
    <w:rsid w:val="003544C2"/>
    <w:rsid w:val="00474EAF"/>
    <w:rsid w:val="00524F96"/>
    <w:rsid w:val="006702ED"/>
    <w:rsid w:val="006A773E"/>
    <w:rsid w:val="00771910"/>
    <w:rsid w:val="0078649E"/>
    <w:rsid w:val="0079649C"/>
    <w:rsid w:val="008B2974"/>
    <w:rsid w:val="00927C60"/>
    <w:rsid w:val="00971BBD"/>
    <w:rsid w:val="009C59F2"/>
    <w:rsid w:val="009D3567"/>
    <w:rsid w:val="00A42FAB"/>
    <w:rsid w:val="00A642BE"/>
    <w:rsid w:val="00B2262D"/>
    <w:rsid w:val="00B46263"/>
    <w:rsid w:val="00BB5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4FD37"/>
  <w15:docId w15:val="{2F9118C5-C06B-4E6A-8217-1E141F08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5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9F2"/>
    <w:rPr>
      <w:color w:val="0563C1" w:themeColor="hyperlink"/>
      <w:u w:val="single"/>
    </w:rPr>
  </w:style>
  <w:style w:type="paragraph" w:styleId="BalloonText">
    <w:name w:val="Balloon Text"/>
    <w:basedOn w:val="Normal"/>
    <w:link w:val="BalloonTextChar"/>
    <w:uiPriority w:val="99"/>
    <w:semiHidden/>
    <w:unhideWhenUsed/>
    <w:rsid w:val="00927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C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641663">
      <w:bodyDiv w:val="1"/>
      <w:marLeft w:val="0"/>
      <w:marRight w:val="0"/>
      <w:marTop w:val="0"/>
      <w:marBottom w:val="0"/>
      <w:divBdr>
        <w:top w:val="none" w:sz="0" w:space="0" w:color="auto"/>
        <w:left w:val="none" w:sz="0" w:space="0" w:color="auto"/>
        <w:bottom w:val="none" w:sz="0" w:space="0" w:color="auto"/>
        <w:right w:val="none" w:sz="0" w:space="0" w:color="auto"/>
      </w:divBdr>
    </w:div>
    <w:div w:id="1007824667">
      <w:bodyDiv w:val="1"/>
      <w:marLeft w:val="0"/>
      <w:marRight w:val="0"/>
      <w:marTop w:val="0"/>
      <w:marBottom w:val="0"/>
      <w:divBdr>
        <w:top w:val="none" w:sz="0" w:space="0" w:color="auto"/>
        <w:left w:val="none" w:sz="0" w:space="0" w:color="auto"/>
        <w:bottom w:val="none" w:sz="0" w:space="0" w:color="auto"/>
        <w:right w:val="none" w:sz="0" w:space="0" w:color="auto"/>
      </w:divBdr>
    </w:div>
    <w:div w:id="2030984866">
      <w:bodyDiv w:val="1"/>
      <w:marLeft w:val="0"/>
      <w:marRight w:val="0"/>
      <w:marTop w:val="0"/>
      <w:marBottom w:val="0"/>
      <w:divBdr>
        <w:top w:val="none" w:sz="0" w:space="0" w:color="auto"/>
        <w:left w:val="none" w:sz="0" w:space="0" w:color="auto"/>
        <w:bottom w:val="none" w:sz="0" w:space="0" w:color="auto"/>
        <w:right w:val="none" w:sz="0" w:space="0" w:color="auto"/>
      </w:divBdr>
      <w:divsChild>
        <w:div w:id="1870219975">
          <w:marLeft w:val="-240"/>
          <w:marRight w:val="-240"/>
          <w:marTop w:val="0"/>
          <w:marBottom w:val="0"/>
          <w:divBdr>
            <w:top w:val="none" w:sz="0" w:space="0" w:color="auto"/>
            <w:left w:val="none" w:sz="0" w:space="0" w:color="auto"/>
            <w:bottom w:val="none" w:sz="0" w:space="0" w:color="auto"/>
            <w:right w:val="none" w:sz="0" w:space="0" w:color="auto"/>
          </w:divBdr>
          <w:divsChild>
            <w:div w:id="1906644309">
              <w:marLeft w:val="0"/>
              <w:marRight w:val="0"/>
              <w:marTop w:val="0"/>
              <w:marBottom w:val="0"/>
              <w:divBdr>
                <w:top w:val="none" w:sz="0" w:space="0" w:color="auto"/>
                <w:left w:val="none" w:sz="0" w:space="0" w:color="auto"/>
                <w:bottom w:val="none" w:sz="0" w:space="0" w:color="auto"/>
                <w:right w:val="none" w:sz="0" w:space="0" w:color="auto"/>
              </w:divBdr>
            </w:div>
          </w:divsChild>
        </w:div>
        <w:div w:id="2115595088">
          <w:marLeft w:val="-240"/>
          <w:marRight w:val="-240"/>
          <w:marTop w:val="0"/>
          <w:marBottom w:val="0"/>
          <w:divBdr>
            <w:top w:val="none" w:sz="0" w:space="0" w:color="auto"/>
            <w:left w:val="none" w:sz="0" w:space="0" w:color="auto"/>
            <w:bottom w:val="none" w:sz="0" w:space="0" w:color="auto"/>
            <w:right w:val="none" w:sz="0" w:space="0" w:color="auto"/>
          </w:divBdr>
          <w:divsChild>
            <w:div w:id="14377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pregnancy-and-baby/screening-sickle-cell-thalassaemia-pregnant/" TargetMode="External"/><Relationship Id="rId13" Type="http://schemas.openxmlformats.org/officeDocument/2006/relationships/hyperlink" Target="https://www.emmasdiary.co.uk/pregnancy-and-birth/pregnancy-week-by-week/12-weeks-pregnant" TargetMode="External"/><Relationship Id="rId3" Type="http://schemas.openxmlformats.org/officeDocument/2006/relationships/settings" Target="settings.xml"/><Relationship Id="rId7" Type="http://schemas.openxmlformats.org/officeDocument/2006/relationships/hyperlink" Target="https://www.nhs.uk/conditions/pregnancy-and-baby/epilepsy-pregnant/" TargetMode="External"/><Relationship Id="rId12" Type="http://schemas.openxmlformats.org/officeDocument/2006/relationships/hyperlink" Target="https://www.emmasdiary.co.uk/getting-pregnant/how-to-get-pregnant/drugs-in-pregnanc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hs.uk/conditions/pregnancy-and-baby/diabetes-pregnant/"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hyperlink" Target="http://www.northgatepractice.co.uk"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Blunt Susanne (05Y) Walsall CCG</dc:creator>
  <cp:lastModifiedBy>Katy Morson</cp:lastModifiedBy>
  <cp:revision>2</cp:revision>
  <dcterms:created xsi:type="dcterms:W3CDTF">2022-01-06T16:34:00Z</dcterms:created>
  <dcterms:modified xsi:type="dcterms:W3CDTF">2022-01-06T16:34:00Z</dcterms:modified>
</cp:coreProperties>
</file>